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0D3022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0D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D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5D54DA">
        <w:rPr>
          <w:color w:val="000000"/>
          <w:sz w:val="28"/>
          <w:szCs w:val="28"/>
          <w:lang w:val="en-US"/>
        </w:rPr>
        <w:t>nCoV</w:t>
      </w:r>
      <w:proofErr w:type="spellEnd"/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40F" w:rsidRPr="0008040F" w:rsidRDefault="0008040F" w:rsidP="0008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«О защите населения и территорий от чрезвычайных ситуаций природного и техногенного характера», Федеральным </w:t>
      </w:r>
      <w:hyperlink r:id="rId6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«О санитарно-эпидемиологическом благополучии населения», </w:t>
      </w:r>
      <w:hyperlink r:id="rId7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указаГубернатора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от </w:t>
      </w:r>
      <w:r w:rsidR="00C320F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7A5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C7A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0F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распространение коронавирусной инфекции, вызванной 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Красноярского края», </w:t>
      </w:r>
      <w:hyperlink r:id="rId8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9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0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</w:t>
      </w:r>
      <w:proofErr w:type="gram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3.1.0178-20. 3.1. Профилактика инфекционных болезней. Методические рекомендации. </w:t>
      </w: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08.05.2020, приказ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08.07.2020 № 497 «О проведении спортивных мероприятий на территории Российской Федерации», </w:t>
      </w:r>
      <w:hyperlink r:id="rId11" w:history="1">
        <w:proofErr w:type="spellStart"/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14.05.2020 № ОМ-00-07/3471,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письмо Управления Федеральной службы по надзору в сфере защиты прав потребителей и благополучия</w:t>
      </w:r>
      <w:proofErr w:type="gramEnd"/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человека по Красноярскому краю от 26.08.2020 № 24-00-17/02-11619-2020, постановление главного государственного санитарного врача по Красноярскому  краю от 03.06.2020 №12, от 10.09.2020 № 15, решение краевой комиссии по предупреждению и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 27.08.2020 № 84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от 11.09.2020 №91, </w:t>
      </w:r>
      <w:r w:rsidRPr="0008040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района,</w:t>
      </w:r>
      <w:r w:rsidRPr="000804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1133" w:rsidRDefault="00F35075" w:rsidP="000D3022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 w:rsidR="002C1133">
        <w:rPr>
          <w:color w:val="000000"/>
          <w:sz w:val="28"/>
          <w:szCs w:val="28"/>
        </w:rPr>
        <w:t>следующие изменения:</w:t>
      </w:r>
    </w:p>
    <w:p w:rsidR="004C7A5C" w:rsidRPr="004965D7" w:rsidRDefault="00C320F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 </w:t>
      </w:r>
      <w:r w:rsidR="004C7A5C" w:rsidRPr="004965D7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7A5C"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7A5C"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320FC" w:rsidRPr="00455605" w:rsidRDefault="00C320FC" w:rsidP="00C3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«2) запрета проведения семейных торжеств, в том числе свадеб, юбилеев, иных торжественных, развлекательных, зрелищных, корпоративных мероприятий, в том числе банкетов, и иных подобных мероприятий в организациях общественного питания</w:t>
      </w:r>
      <w:proofErr w:type="gramStart"/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;»</w:t>
      </w:r>
      <w:proofErr w:type="gramEnd"/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4C7A5C" w:rsidRPr="004965D7" w:rsidRDefault="00C320F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2 пункта 3.6.изложить в следующей редакции</w:t>
      </w:r>
      <w:r w:rsidR="004C7A5C" w:rsidRPr="004965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20FC" w:rsidRPr="00455605" w:rsidRDefault="00C320FC" w:rsidP="00C3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«2) принять меры по организации обеспечения уровня охвата лабораторными исследованиями для выявления возбудителя COVID-19 методом полимеразной цепной реакции (ПЦР) не менее 200 исследований на 100 тысяч населения (</w:t>
      </w:r>
      <w:proofErr w:type="spellStart"/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среднесуточно</w:t>
      </w:r>
      <w:proofErr w:type="spellEnd"/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7 календарных дней)</w:t>
      </w:r>
      <w:proofErr w:type="gramStart"/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</w:t>
      </w:r>
      <w:proofErr w:type="gramEnd"/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4C7A5C" w:rsidRPr="004965D7" w:rsidRDefault="00C320F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3.8.</w:t>
      </w:r>
      <w:r w:rsidR="004C7A5C"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320FC" w:rsidRPr="00455605" w:rsidRDefault="00C320FC" w:rsidP="00C3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45560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Предусмотренные настоящим указом дополнительные меры</w:t>
      </w:r>
      <w:r w:rsidRPr="0045560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, направленные на предупреждение распространения коронавирусной инфекции, вызванной 2019-nCoV, на территории Красноярского края, действуют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45560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до улучшения санитарно-эпидемиологической обстановки</w:t>
      </w:r>
      <w:proofErr w:type="gramStart"/>
      <w:r w:rsidRPr="0045560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.». </w:t>
      </w:r>
      <w:proofErr w:type="gramEnd"/>
    </w:p>
    <w:p w:rsidR="00342F32" w:rsidRPr="00B86DA2" w:rsidRDefault="00284CF9" w:rsidP="000D3022">
      <w:pPr>
        <w:pStyle w:val="1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adm</w:t>
      </w:r>
      <w:r w:rsidR="00342F32" w:rsidRPr="00B86DA2">
        <w:rPr>
          <w:sz w:val="28"/>
          <w:szCs w:val="28"/>
        </w:rPr>
        <w:t>-</w:t>
      </w:r>
      <w:r w:rsidR="00342F32" w:rsidRPr="00B86DA2">
        <w:rPr>
          <w:sz w:val="28"/>
          <w:szCs w:val="28"/>
          <w:lang w:val="en-US"/>
        </w:rPr>
        <w:t>sayany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ru</w:t>
      </w:r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284CF9" w:rsidP="000D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CF9" w:rsidRPr="00284CF9" w:rsidRDefault="00EF2AE3" w:rsidP="00EF2AE3">
      <w:pPr>
        <w:tabs>
          <w:tab w:val="left" w:pos="6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И.В. Данилин</w:t>
      </w:r>
      <w:bookmarkStart w:id="0" w:name="_GoBack"/>
      <w:bookmarkEnd w:id="0"/>
    </w:p>
    <w:sectPr w:rsidR="00284CF9" w:rsidRPr="00284CF9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05B5A"/>
    <w:rsid w:val="0008040F"/>
    <w:rsid w:val="000C7BAB"/>
    <w:rsid w:val="000D2E34"/>
    <w:rsid w:val="000D3022"/>
    <w:rsid w:val="000F69C1"/>
    <w:rsid w:val="00110338"/>
    <w:rsid w:val="001607D9"/>
    <w:rsid w:val="00170A82"/>
    <w:rsid w:val="00182F4F"/>
    <w:rsid w:val="0019796E"/>
    <w:rsid w:val="001C030C"/>
    <w:rsid w:val="00221C25"/>
    <w:rsid w:val="00270001"/>
    <w:rsid w:val="00284CF9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23618"/>
    <w:rsid w:val="00435E92"/>
    <w:rsid w:val="00496241"/>
    <w:rsid w:val="004A4306"/>
    <w:rsid w:val="004C7A5C"/>
    <w:rsid w:val="005655AC"/>
    <w:rsid w:val="005D54DA"/>
    <w:rsid w:val="005E4E99"/>
    <w:rsid w:val="00625221"/>
    <w:rsid w:val="00642AE2"/>
    <w:rsid w:val="00663242"/>
    <w:rsid w:val="006B0D29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F2C1C"/>
    <w:rsid w:val="009149BC"/>
    <w:rsid w:val="009263D1"/>
    <w:rsid w:val="0094591F"/>
    <w:rsid w:val="00955690"/>
    <w:rsid w:val="009B5B3F"/>
    <w:rsid w:val="00A108A1"/>
    <w:rsid w:val="00A37055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BE3A79"/>
    <w:rsid w:val="00C320FC"/>
    <w:rsid w:val="00C806B4"/>
    <w:rsid w:val="00C83F73"/>
    <w:rsid w:val="00C86CC2"/>
    <w:rsid w:val="00C87DF3"/>
    <w:rsid w:val="00C9242B"/>
    <w:rsid w:val="00CE111E"/>
    <w:rsid w:val="00CE538E"/>
    <w:rsid w:val="00CF0C67"/>
    <w:rsid w:val="00D92773"/>
    <w:rsid w:val="00DE10FD"/>
    <w:rsid w:val="00DF5B9C"/>
    <w:rsid w:val="00E51376"/>
    <w:rsid w:val="00E56A89"/>
    <w:rsid w:val="00E70D9B"/>
    <w:rsid w:val="00EC40AA"/>
    <w:rsid w:val="00ED045F"/>
    <w:rsid w:val="00EF2AE3"/>
    <w:rsid w:val="00EF6540"/>
    <w:rsid w:val="00EF6B3A"/>
    <w:rsid w:val="00F35075"/>
    <w:rsid w:val="00F557B6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1" Type="http://schemas.openxmlformats.org/officeDocument/2006/relationships/hyperlink" Target="consultantplus://offline/ref=DCE261D54FBF41E479D4A0D19DB81DC85953F5C695C7A2FC5AFAB668C62DAC3410970836F13C1E723877137190l641C" TargetMode="External"/><Relationship Id="rId5" Type="http://schemas.openxmlformats.org/officeDocument/2006/relationships/hyperlink" Target="consultantplus://offline/ref=55CC16D3A0503757547DA33B6E6D32776798EEBAC8AD053835AD77A4CCFB65797836632385F0DF354AB9EB492CF42F2FF4DF5D11l6M" TargetMode="External"/><Relationship Id="rId10" Type="http://schemas.openxmlformats.org/officeDocument/2006/relationships/hyperlink" Target="consultantplus://offline/ref=44E9298BF81B267F84BFC43EC19451A8908F3B63C6AA487954E55CE4E676B619D37235F2D8097D2E268C24C087CF4228A67FAE7D7B932C1ClA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2020-10-26T03:12:00Z</cp:lastPrinted>
  <dcterms:created xsi:type="dcterms:W3CDTF">2020-11-24T04:58:00Z</dcterms:created>
  <dcterms:modified xsi:type="dcterms:W3CDTF">2020-11-25T04:37:00Z</dcterms:modified>
</cp:coreProperties>
</file>